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8" w:rsidRPr="00546712" w:rsidRDefault="007609D8" w:rsidP="00546712">
      <w:pPr>
        <w:spacing w:after="0" w:line="240" w:lineRule="auto"/>
        <w:jc w:val="right"/>
        <w:rPr>
          <w:rFonts w:ascii="Times New Roman" w:hAnsi="Times New Roman"/>
          <w:b/>
          <w:sz w:val="2"/>
          <w:szCs w:val="2"/>
          <w:lang w:eastAsia="ru-RU"/>
        </w:rPr>
      </w:pPr>
    </w:p>
    <w:p w:rsidR="007609D8" w:rsidRPr="00546712" w:rsidRDefault="007609D8" w:rsidP="005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89096443" r:id="rId6"/>
        </w:pict>
      </w:r>
      <w:r w:rsidRPr="00546712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7609D8" w:rsidRPr="00546712" w:rsidRDefault="007609D8" w:rsidP="005467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546712">
        <w:rPr>
          <w:rFonts w:ascii="Times New Roman" w:hAnsi="Times New Roman"/>
          <w:b/>
          <w:smallCaps/>
          <w:sz w:val="28"/>
          <w:szCs w:val="28"/>
          <w:lang w:eastAsia="ru-RU"/>
        </w:rPr>
        <w:t>Виконавчий комітет Нетішинської міської ради</w:t>
      </w:r>
    </w:p>
    <w:p w:rsidR="007609D8" w:rsidRPr="00546712" w:rsidRDefault="007609D8" w:rsidP="005467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546712">
        <w:rPr>
          <w:rFonts w:ascii="Times New Roman" w:hAnsi="Times New Roman"/>
          <w:b/>
          <w:smallCaps/>
          <w:sz w:val="28"/>
          <w:szCs w:val="28"/>
          <w:lang w:eastAsia="ru-RU"/>
        </w:rPr>
        <w:t>Хмельницької області</w:t>
      </w:r>
    </w:p>
    <w:p w:rsidR="007609D8" w:rsidRPr="00546712" w:rsidRDefault="007609D8" w:rsidP="005467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7609D8" w:rsidRPr="00546712" w:rsidRDefault="007609D8" w:rsidP="00546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46712">
        <w:rPr>
          <w:rFonts w:ascii="Times New Roman" w:hAnsi="Times New Roman"/>
          <w:b/>
          <w:sz w:val="32"/>
          <w:szCs w:val="32"/>
          <w:lang w:val="ru-RU"/>
        </w:rPr>
        <w:t>Р І Ш Е Н Н Я</w:t>
      </w:r>
    </w:p>
    <w:p w:rsidR="007609D8" w:rsidRPr="00546712" w:rsidRDefault="007609D8" w:rsidP="005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24.05.2018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Нетішин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№ 246/2018</w:t>
      </w:r>
    </w:p>
    <w:p w:rsidR="007609D8" w:rsidRDefault="007609D8" w:rsidP="00166D98">
      <w:pPr>
        <w:spacing w:after="0" w:line="240" w:lineRule="auto"/>
        <w:ind w:right="6348"/>
        <w:jc w:val="both"/>
        <w:rPr>
          <w:rFonts w:ascii="Times New Roman" w:eastAsia="MS Mincho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right="6348"/>
        <w:jc w:val="both"/>
        <w:rPr>
          <w:rFonts w:ascii="Times New Roman" w:eastAsia="MS Mincho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right="5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постійно діючу комісію із забезпечення реалізації прав та обов’язків співвласника багатоквартирного будинку у м.Нетішин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підпункту 3 пункту 4 статті 42, статті 60 Закону України «Про місцеве самоврядування в Україні», Житлового кодексу УРСР, Законів України «Про об'єднання співвласників багатоквартирного будинку», «Про особливості здійснення права власності у багатоквартирному будинку»</w:t>
      </w:r>
      <w:r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рішення сорок першої сесії Нетішинської міської ради VII скликання від           04 травня 2018 року № 41/2606 «Про передачу функцій представника співвласника багатоквартирного будинку», виконавчий комітет Нетішинської міської ради    в и р і ш и в: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Положення про постійно діючу комісію із забезпечення реалізації прав та обов’язків співвласника багатоквартирного будинку у м.Нетішин (далі – постійно діюча комісія) згідно з додатком 1.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склад постійно діючої комісії згідно з додатком 2.</w:t>
      </w: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рішення покласти на першого заступника міського голови Романюка І.В.</w:t>
      </w: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О.О.Супрунюк </w:t>
      </w: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24.05.2018 № 246/2018</w:t>
      </w: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постійно діючу комісію із забезпечення реалізації прав та</w:t>
      </w: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обов’язків співвласника багатоквартирного будинку у м.Нетішин</w:t>
      </w:r>
    </w:p>
    <w:p w:rsidR="007609D8" w:rsidRDefault="007609D8" w:rsidP="0016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Постійна комісія із забезпечення реалізації прав та обов’язків співвласника багатоквартирного будинку у м.Нетішин (далі – Комісія) є постійно діючим органом, що утворюється рішенням виконавчого комітету Нетішинської міської ради для здійснення заходів щодо забезпечення реалізації прав та обов’язків співвласника майна багатоквартирного будинку, у якому розташовані житлові та/або нежитлові приміщення, власником яких є територіальна громада міста Нетішин.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Комісія у своїй діяльності керується Конституцією України, Житловим кодексом УРСР, Законами України «Про місцеве самоврядування в Україні", «Про об'єднання співвласників багатоквартирного будинку», «Про особливості здійснення права власності у багатоквартирному будинку», та цим положенням.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Основними завданнями комісії є: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розгляд звернень громадян, підприємств, установ, організацій щодо вирішення питань, які стосуються управління спільним майном багатоквартирного будинку (комунально-приватні правовідносини);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 аналізу проблемних питань, які виникають у зв’язку із необхідністю сплати внесків та платежів;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забезпечення дотримання вимог житлового і містобудівного законодавства щодо проведення реконструкції, реставрації, поточного і капітального ремонтів, технічного переоснащення приміщення та їх частин;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підготовка та надання обґрунтованих пропозицій на листи представників підприємств, установ, організацій територіальної громади міста Нетішин щодо вирішення питань, які стосуються управління спільним майном багатоквартирного будинку;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вирішення інших питань, пов’язаних із забезпечення реалізації прав та обов’язків співвласників майна багатоквартирного будинку у м.Нетішин.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Комісія  відповідно до покладених на неї завдань має право: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залучати в установленому порядку до роботи фахівців житлово-комунального підприємства, органів технічної інвентаризації, проектних організацій, архітектури, державної реєстраційної служби, громадських організацій; 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отримувати в установленому порядку від органів виконавчої влади, інших підприємств, установ, організацій інформацію, необхідну для виконання покладених на неї завдань;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разі необхідності, утворювати постійні або тимчасові робочі групи.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Організаційні засади діяльності комісії: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комісія діє у складі голови, заступника голови, секретаря та членів комісії. 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Кількісний і персональний склад комісії затверджується рішенням виконавчого комітету міської ради.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Голова комісії: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здійснює керівництво діяльністю комісії;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затверджує  порядок денний засідання комісії;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представляє комісію на підприємствах, в установах, організаціях, незалежно від форми власності;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підписує протоколи засідань, рішення комісії, листи, запити, тощо;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скликає засідання комісії, вносить питання на  розгляд;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надає виконавчому комітету міської ради пропозиції щодо змін у складі комісії.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період відсутності голови комісії його функції виконує заступник голови комісії.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Секретар комісії: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реєструє вхідну і вихідну кореспонденцію;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готує матеріали для розгляду на засіданні комісії;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 протоколи засідань та іншу документацію, пов’язану з діяльністю комісії, забезпечує збереження документів комісії;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готує та надсилає відповіді на звернення юридичних та фізичних осіб.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разі необхідності надає витяги з протоколів засідань комісії.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Основною формою роботи комісії є засідання, що скликаються її головою у разі потреби. Засідання комісії проводить її голова, а у разі його відсутності - заступник голови.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комісії вважається правоможним, якщо на ньому присутні більш як половина членів комісії.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вважається прийнятим, якщо за нього проголосувала більшість присутніх на засіданні членів її складу. У разі рівного розподілу голосів вирішальним є голос головуючого на засіданні.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комісії оформлюються протоколом, який підписують голова та секретар комісії (обов’язково), та присутні на засіданні члени комісії (за бажанням).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Організаційно-технічне забезпечення діяльності комісії здійснює виконавчий комітет міської ради.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Члени комісії надають пропозиції до порядку денного засідання комісії, у письмовій формі, не пізніше як за три дні до засідання комісії.</w:t>
      </w:r>
    </w:p>
    <w:p w:rsidR="007609D8" w:rsidRDefault="007609D8" w:rsidP="0016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 виконують свої функції на громадських засадах.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О.О.Брянська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7609D8" w:rsidRDefault="007609D8" w:rsidP="00166D98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24.05.2018 № 246/2018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діючу комісію із забезпечення реалізації прав та обов’язків співвласника багатоквартирного будинку у м.Нетішин</w:t>
      </w:r>
    </w:p>
    <w:p w:rsidR="007609D8" w:rsidRDefault="007609D8" w:rsidP="00166D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Романюк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 Васильович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перший заступник міського голови, голова комісії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Кравчук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Федорівна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фінансового управління виконавчого комітету Нетішинської міської ради, заступник голови комісії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Кирилюк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Федорівна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головний спеціаліст бюджетного відділу фінансового управління виконавчого комітету Нетішинської міської ради, секретар комісії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Гнатів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Інна Ігорівна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юрист Фонду комунального майна міста Нетішина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Зінченко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Дмитрович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спеціаліст 1 категорії відділу правового та кадрового забезпечення апарату виконавчого комітету Нетішинської міської ради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RPr="00166D9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Зіщук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Інна Анатоліївна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завідувач сектору містобудівного кадастру відділу містобудування, архітектури та благоустрою виконавчого комітету Нетішинської міської ради</w:t>
            </w:r>
          </w:p>
        </w:tc>
      </w:tr>
      <w:tr w:rsidR="007609D8" w:rsidRPr="00166D9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Григорівна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спеціаліст 1 категорії Фонду комунального майна міста Нетішина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Кузів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Миколайович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Нетішинської міської ради (за згодою)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Охримчук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Михайлівна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Фонду комунального майна міста Нетішина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Похитун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Вікторович</w:t>
            </w: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КП НМР «БТІ»</w:t>
            </w:r>
          </w:p>
        </w:tc>
      </w:tr>
      <w:tr w:rsidR="007609D8" w:rsidTr="00166D98">
        <w:tc>
          <w:tcPr>
            <w:tcW w:w="3227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609D8" w:rsidRDefault="007609D8" w:rsidP="00166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Саєнко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Наталя Володимирівна</w:t>
            </w: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капітального будівництва виконавчого комітету Нетішинської міської ради</w:t>
            </w:r>
          </w:p>
        </w:tc>
      </w:tr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Самохіна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Марія Олександрівна</w:t>
            </w: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Нетішинської міської ради (за згодою)</w:t>
            </w:r>
          </w:p>
        </w:tc>
      </w:tr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Склярук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Людвигівна</w:t>
            </w: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соціального захисту населення виконавчого комітету Нетішинської міської ради</w:t>
            </w:r>
          </w:p>
        </w:tc>
      </w:tr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RPr="00166D9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Славинська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Броніславівна</w:t>
            </w: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1 категорії відділу містобудування, архітектури та благоустрою виконавчого комітету Нетішинської міської ради</w:t>
            </w:r>
          </w:p>
        </w:tc>
      </w:tr>
      <w:tr w:rsidR="007609D8" w:rsidRPr="00166D9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D8" w:rsidTr="00166D98">
        <w:tc>
          <w:tcPr>
            <w:tcW w:w="3369" w:type="dxa"/>
          </w:tcPr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Шевчук </w:t>
            </w:r>
          </w:p>
          <w:p w:rsidR="007609D8" w:rsidRDefault="0076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Юлія Олександрівна</w:t>
            </w:r>
          </w:p>
        </w:tc>
        <w:tc>
          <w:tcPr>
            <w:tcW w:w="6237" w:type="dxa"/>
          </w:tcPr>
          <w:p w:rsidR="007609D8" w:rsidRDefault="0076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з земельних ресурсів та охорони навколишнього природного середовища виконавчого комітету Нетішинської міської ради</w:t>
            </w:r>
          </w:p>
        </w:tc>
      </w:tr>
    </w:tbl>
    <w:p w:rsidR="007609D8" w:rsidRDefault="007609D8" w:rsidP="00166D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</w:t>
      </w:r>
      <w:bookmarkStart w:id="0" w:name="_GoBack"/>
      <w:bookmarkEnd w:id="0"/>
    </w:p>
    <w:p w:rsidR="007609D8" w:rsidRDefault="007609D8" w:rsidP="0016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О.О.Брянська</w:t>
      </w:r>
    </w:p>
    <w:p w:rsidR="007609D8" w:rsidRPr="00546712" w:rsidRDefault="007609D8" w:rsidP="00166D98">
      <w:pPr>
        <w:spacing w:after="0" w:line="240" w:lineRule="auto"/>
        <w:jc w:val="both"/>
      </w:pPr>
    </w:p>
    <w:sectPr w:rsidR="007609D8" w:rsidRPr="00546712" w:rsidSect="00112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253"/>
    <w:multiLevelType w:val="hybridMultilevel"/>
    <w:tmpl w:val="4FBE7BEA"/>
    <w:lvl w:ilvl="0" w:tplc="4112C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D89"/>
    <w:multiLevelType w:val="hybridMultilevel"/>
    <w:tmpl w:val="F816ED48"/>
    <w:lvl w:ilvl="0" w:tplc="26F62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FA8"/>
    <w:multiLevelType w:val="hybridMultilevel"/>
    <w:tmpl w:val="369A168C"/>
    <w:lvl w:ilvl="0" w:tplc="CDF00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4A00"/>
    <w:multiLevelType w:val="hybridMultilevel"/>
    <w:tmpl w:val="362A7728"/>
    <w:lvl w:ilvl="0" w:tplc="D868C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4C2E"/>
    <w:multiLevelType w:val="hybridMultilevel"/>
    <w:tmpl w:val="0EAA0562"/>
    <w:lvl w:ilvl="0" w:tplc="D598E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A184D"/>
    <w:multiLevelType w:val="hybridMultilevel"/>
    <w:tmpl w:val="1C6A502A"/>
    <w:lvl w:ilvl="0" w:tplc="E49CF6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2A02CDF"/>
    <w:multiLevelType w:val="hybridMultilevel"/>
    <w:tmpl w:val="898C2C6E"/>
    <w:lvl w:ilvl="0" w:tplc="11D80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E558B"/>
    <w:multiLevelType w:val="hybridMultilevel"/>
    <w:tmpl w:val="11DED294"/>
    <w:lvl w:ilvl="0" w:tplc="D5B89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5325"/>
    <w:multiLevelType w:val="hybridMultilevel"/>
    <w:tmpl w:val="838E548C"/>
    <w:lvl w:ilvl="0" w:tplc="2398E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947"/>
    <w:multiLevelType w:val="hybridMultilevel"/>
    <w:tmpl w:val="BA8AC7CC"/>
    <w:lvl w:ilvl="0" w:tplc="55564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74496"/>
    <w:multiLevelType w:val="hybridMultilevel"/>
    <w:tmpl w:val="EB9AFC5E"/>
    <w:lvl w:ilvl="0" w:tplc="0ADA8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445B3"/>
    <w:multiLevelType w:val="hybridMultilevel"/>
    <w:tmpl w:val="4ED60080"/>
    <w:lvl w:ilvl="0" w:tplc="B9FC8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26622"/>
    <w:multiLevelType w:val="hybridMultilevel"/>
    <w:tmpl w:val="C426A29A"/>
    <w:lvl w:ilvl="0" w:tplc="40CAD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24E65"/>
    <w:multiLevelType w:val="hybridMultilevel"/>
    <w:tmpl w:val="50787F0A"/>
    <w:lvl w:ilvl="0" w:tplc="1808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81916"/>
    <w:multiLevelType w:val="hybridMultilevel"/>
    <w:tmpl w:val="5EF4553C"/>
    <w:lvl w:ilvl="0" w:tplc="5558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F2"/>
    <w:rsid w:val="00060C4E"/>
    <w:rsid w:val="00112D23"/>
    <w:rsid w:val="00166D98"/>
    <w:rsid w:val="001D3CF4"/>
    <w:rsid w:val="00216056"/>
    <w:rsid w:val="00256485"/>
    <w:rsid w:val="00311F82"/>
    <w:rsid w:val="00313814"/>
    <w:rsid w:val="003209C7"/>
    <w:rsid w:val="003413B4"/>
    <w:rsid w:val="00474BBA"/>
    <w:rsid w:val="00495479"/>
    <w:rsid w:val="004A2237"/>
    <w:rsid w:val="004A43B2"/>
    <w:rsid w:val="004F58B1"/>
    <w:rsid w:val="005078DF"/>
    <w:rsid w:val="00511BDD"/>
    <w:rsid w:val="005176EF"/>
    <w:rsid w:val="00542ECE"/>
    <w:rsid w:val="00546712"/>
    <w:rsid w:val="006431D9"/>
    <w:rsid w:val="006641B4"/>
    <w:rsid w:val="00681C0D"/>
    <w:rsid w:val="007609D8"/>
    <w:rsid w:val="00767511"/>
    <w:rsid w:val="00797F11"/>
    <w:rsid w:val="009026E5"/>
    <w:rsid w:val="00912A03"/>
    <w:rsid w:val="00952E77"/>
    <w:rsid w:val="009B5CFA"/>
    <w:rsid w:val="00A4535B"/>
    <w:rsid w:val="00A758C0"/>
    <w:rsid w:val="00B447F5"/>
    <w:rsid w:val="00B87BAF"/>
    <w:rsid w:val="00BC15FB"/>
    <w:rsid w:val="00C0035D"/>
    <w:rsid w:val="00C37C41"/>
    <w:rsid w:val="00C436A5"/>
    <w:rsid w:val="00C52739"/>
    <w:rsid w:val="00CA4018"/>
    <w:rsid w:val="00CB12F2"/>
    <w:rsid w:val="00D14734"/>
    <w:rsid w:val="00D2642F"/>
    <w:rsid w:val="00D854D9"/>
    <w:rsid w:val="00E21126"/>
    <w:rsid w:val="00E4452C"/>
    <w:rsid w:val="00E82DA8"/>
    <w:rsid w:val="00EF5875"/>
    <w:rsid w:val="00F031CD"/>
    <w:rsid w:val="00F04C4A"/>
    <w:rsid w:val="00FA6B8F"/>
    <w:rsid w:val="00FD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82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C436A5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36A5"/>
    <w:rPr>
      <w:rFonts w:cs="Times New Roman"/>
    </w:rPr>
  </w:style>
  <w:style w:type="character" w:customStyle="1" w:styleId="rvts9">
    <w:name w:val="rvts9"/>
    <w:basedOn w:val="DefaultParagraphFont"/>
    <w:uiPriority w:val="99"/>
    <w:rsid w:val="00C436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36A5"/>
    <w:pPr>
      <w:ind w:left="720"/>
      <w:contextualSpacing/>
    </w:pPr>
  </w:style>
  <w:style w:type="table" w:styleId="TableGrid">
    <w:name w:val="Table Grid"/>
    <w:basedOn w:val="TableNormal"/>
    <w:uiPriority w:val="99"/>
    <w:rsid w:val="00542E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5</Pages>
  <Words>1165</Words>
  <Characters>6647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Інночка</dc:creator>
  <cp:keywords/>
  <dc:description/>
  <cp:lastModifiedBy>Admin</cp:lastModifiedBy>
  <cp:revision>19</cp:revision>
  <cp:lastPrinted>2018-05-21T06:27:00Z</cp:lastPrinted>
  <dcterms:created xsi:type="dcterms:W3CDTF">2018-05-14T12:31:00Z</dcterms:created>
  <dcterms:modified xsi:type="dcterms:W3CDTF">2018-05-29T07:54:00Z</dcterms:modified>
</cp:coreProperties>
</file>